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20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</w:p>
    <w:p>
      <w:pPr>
        <w:ind w:firstLine="720"/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уведомления о разработке предлагаемого правового регулирования</w:t>
      </w:r>
    </w:p>
    <w:p>
      <w:pPr>
        <w:ind w:firstLine="72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6" w:lineRule="auto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>
        <w:rPr>
          <w:b/>
          <w:sz w:val="24"/>
          <w:szCs w:val="24"/>
          <w:u w:color="auto" w:val="single"/>
        </w:rPr>
        <w:t xml:space="preserve"> управление организации торговли и защиты прав потребителей администрации Анжеро – Судженского городского округа</w:t>
      </w:r>
      <w:r>
        <w:rPr>
          <w:sz w:val="24"/>
          <w:szCs w:val="24"/>
        </w:rPr>
        <w:t xml:space="preserve">                       </w:t>
      </w:r>
      <w:r>
        <w:t>(наименование органа-разработчика)</w:t>
      </w:r>
      <w:r>
        <w:rPr>
          <w:sz w:val="24"/>
          <w:szCs w:val="24"/>
        </w:rPr>
      </w:r>
    </w:p>
    <w:p>
      <w:pPr>
        <w:ind w:right="-1"/>
        <w:spacing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извещает о начале обсуждения </w:t>
      </w:r>
      <w:r>
        <w:rPr>
          <w:b/>
          <w:sz w:val="24"/>
          <w:szCs w:val="24"/>
          <w:u w:color="auto" w:val="single"/>
        </w:rPr>
        <w:t>проекта постановления администрации Анжеро – Судженского городского округа «</w:t>
      </w:r>
      <w:r/>
      <w:bookmarkStart w:id="0" w:name="OLE_LINK4"/>
      <w:r/>
      <w:bookmarkStart w:id="1" w:name="OLE_LINK3"/>
      <w:r/>
      <w:r>
        <w:rPr>
          <w:b/>
          <w:sz w:val="24"/>
          <w:szCs w:val="24"/>
          <w:u w:color="auto" w:val="single"/>
        </w:rPr>
        <w:t>О</w:t>
      </w:r>
      <w:r>
        <w:rPr>
          <w:b/>
          <w:sz w:val="24"/>
          <w:szCs w:val="24"/>
          <w:u w:color="auto" w:val="single"/>
        </w:rPr>
        <w:t xml:space="preserve"> внесении изменений в постановление администрации Анжеро-Судженского городского округа от 27.10.2020 № 896 «Об утверждении схемы размещения нестационарных торговых объектов на территории Анжеро-Судженского городского округа» </w:t>
      </w:r>
      <w:r/>
      <w:bookmarkEnd w:id="0"/>
      <w:r/>
      <w:bookmarkEnd w:id="1"/>
      <w:r/>
      <w:r>
        <w:rPr>
          <w:sz w:val="24"/>
          <w:szCs w:val="24"/>
        </w:rPr>
        <w:t xml:space="preserve"> и сборе предложений заинтересованных лиц.</w:t>
      </w:r>
      <w:r>
        <w:rPr>
          <w:sz w:val="24"/>
          <w:szCs w:val="24"/>
        </w:rPr>
      </w:r>
    </w:p>
    <w:p>
      <w:pPr>
        <w:spacing w:line="276" w:lineRule="auto"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Предложения принимаются по адресу: </w:t>
      </w:r>
      <w:r>
        <w:rPr>
          <w:b/>
          <w:sz w:val="24"/>
          <w:szCs w:val="24"/>
          <w:u w:color="auto" w:val="single"/>
        </w:rPr>
        <w:t xml:space="preserve">652470, г. </w:t>
      </w:r>
      <w:r>
        <w:rPr>
          <w:b/>
          <w:sz w:val="24"/>
          <w:szCs w:val="24"/>
          <w:u w:color="auto" w:val="single"/>
        </w:rPr>
        <w:t xml:space="preserve">Анжеро – </w:t>
      </w:r>
      <w:r>
        <w:rPr>
          <w:b/>
          <w:sz w:val="24"/>
          <w:szCs w:val="24"/>
          <w:u w:color="auto" w:val="single"/>
        </w:rPr>
        <w:t>Судженск</w:t>
      </w:r>
      <w:r>
        <w:rPr>
          <w:b/>
          <w:sz w:val="24"/>
          <w:szCs w:val="24"/>
          <w:u w:color="auto" w:val="single"/>
        </w:rPr>
        <w:t xml:space="preserve">, ул. Ленина,6, </w:t>
      </w:r>
      <w:r>
        <w:rPr>
          <w:sz w:val="24"/>
          <w:szCs w:val="24"/>
        </w:rPr>
        <w:t xml:space="preserve">а также по адресу электронной почты: </w:t>
      </w:r>
      <w:r>
        <w:rPr>
          <w:b/>
          <w:sz w:val="24"/>
          <w:szCs w:val="24"/>
          <w:u w:color="auto" w:val="single"/>
          <w:lang w:val="en-us"/>
        </w:rPr>
        <w:t>torg</w:t>
      </w:r>
      <w:r>
        <w:rPr>
          <w:b/>
          <w:sz w:val="24"/>
          <w:szCs w:val="24"/>
          <w:u w:color="auto" w:val="single"/>
        </w:rPr>
        <w:t>@</w:t>
      </w:r>
      <w:r>
        <w:rPr>
          <w:b/>
          <w:sz w:val="24"/>
          <w:szCs w:val="24"/>
          <w:u w:color="auto" w:val="single"/>
          <w:lang w:val="en-us"/>
        </w:rPr>
        <w:t>anzhero</w:t>
      </w:r>
      <w:r>
        <w:rPr>
          <w:b/>
          <w:sz w:val="24"/>
          <w:szCs w:val="24"/>
          <w:u w:color="auto" w:val="single"/>
        </w:rPr>
        <w:t>.</w:t>
      </w:r>
      <w:r>
        <w:rPr>
          <w:b/>
          <w:sz w:val="24"/>
          <w:szCs w:val="24"/>
          <w:u w:color="auto" w:val="single"/>
          <w:lang w:val="en-us"/>
        </w:rPr>
        <w:t>ru</w:t>
      </w:r>
      <w:r>
        <w:rPr>
          <w:b/>
          <w:sz w:val="24"/>
          <w:szCs w:val="24"/>
          <w:u w:color="auto" w:val="single"/>
        </w:rPr>
        <w:t>.</w:t>
      </w:r>
      <w:r>
        <w:rPr>
          <w:b/>
          <w:sz w:val="24"/>
          <w:szCs w:val="24"/>
          <w:u w:color="auto" w:val="single"/>
        </w:rPr>
      </w:r>
    </w:p>
    <w:p>
      <w:pPr>
        <w:spacing w:line="276" w:lineRule="auto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приема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предложений: </w:t>
      </w:r>
      <w:r>
        <w:rPr>
          <w:b/>
          <w:sz w:val="24"/>
          <w:szCs w:val="24"/>
          <w:u w:color="auto" w:val="single"/>
        </w:rPr>
        <w:t>08.07.2026 по 21.07.2026.</w:t>
      </w:r>
      <w:r>
        <w:rPr>
          <w:sz w:val="24"/>
          <w:szCs w:val="24"/>
        </w:rPr>
      </w:r>
    </w:p>
    <w:p>
      <w:pPr>
        <w:ind w:firstLine="709"/>
        <w:spacing w:line="276" w:lineRule="auto"/>
        <w:jc w:val="both"/>
        <w:widowControl/>
        <w:rPr>
          <w:b/>
          <w:bCs/>
          <w:color w:val="000000"/>
          <w:sz w:val="28"/>
          <w:szCs w:val="28"/>
          <w:u w:color="auto" w:val="single"/>
        </w:rPr>
      </w:pPr>
      <w:r>
        <w:rPr>
          <w:sz w:val="24"/>
          <w:szCs w:val="24"/>
        </w:rPr>
        <w:t>Место размещения уведомления в информационно-телекоммуникационной сети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Интернет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(полный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электронный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адрес):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4"/>
          <w:u w:color="auto" w:val="single"/>
        </w:rPr>
        <w:t>https://www.anzhero.ru/deyatelnost/ekonomika-i-finansy/otsenka-reguliruyushchego-vozdeystviya/protsedura-orv/2025/</w:t>
      </w:r>
      <w:r>
        <w:rPr>
          <w:b/>
          <w:bCs/>
          <w:color w:val="000000"/>
          <w:sz w:val="28"/>
          <w:szCs w:val="28"/>
          <w:u w:color="auto" w:val="single"/>
        </w:rPr>
      </w:r>
    </w:p>
    <w:p>
      <w:pPr>
        <w:ind w:firstLine="709"/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Все поступившие предложения будут рассмотрены. </w:t>
      </w:r>
    </w:p>
    <w:p>
      <w:pPr>
        <w:ind w:firstLine="709"/>
        <w:spacing/>
        <w:jc w:val="both"/>
        <w:widowControl/>
        <w:rPr>
          <w:color w:val="0000ff"/>
          <w:u w:color="auto" w:val="single"/>
        </w:rPr>
      </w:pPr>
      <w:r>
        <w:rPr>
          <w:sz w:val="24"/>
          <w:szCs w:val="24"/>
        </w:rPr>
        <w:t xml:space="preserve">Сводка предложений будет размещена на сайте </w:t>
      </w:r>
      <w:r>
        <w:rPr>
          <w:b/>
          <w:bCs/>
          <w:color w:val="000000"/>
          <w:sz w:val="24"/>
          <w:szCs w:val="24"/>
          <w:u w:color="auto" w:val="single"/>
        </w:rPr>
        <w:t>https://www.anzhero.ru/deyatelnost/ekonomika-i-finansy/otsenka-reguliruyushchego-vozdeystviya/protsedura-orv/2025/</w:t>
      </w:r>
      <w:r>
        <w:rPr>
          <w:color w:val="0000ff"/>
          <w:u w:color="auto" w:val="single"/>
        </w:rPr>
      </w:r>
    </w:p>
    <w:p>
      <w:pPr>
        <w:ind w:firstLine="709"/>
        <w:spacing/>
        <w:jc w:val="both"/>
        <w:widowControl/>
      </w:pPr>
      <w:r>
        <w:rPr>
          <w:sz w:val="24"/>
          <w:szCs w:val="24"/>
        </w:rPr>
        <w:t xml:space="preserve"> </w:t>
      </w:r>
      <w:r>
        <w:t xml:space="preserve">(адрес официального сайта) </w:t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не позднее </w:t>
      </w:r>
      <w:r>
        <w:rPr>
          <w:b/>
          <w:sz w:val="24"/>
          <w:szCs w:val="24"/>
          <w:u w:color="auto" w:val="single"/>
        </w:rPr>
        <w:t>28.07.2026</w:t>
      </w:r>
      <w:r>
        <w:rPr>
          <w:b/>
          <w:sz w:val="24"/>
          <w:szCs w:val="24"/>
          <w:u w:color="auto" w:val="single"/>
        </w:rPr>
      </w:r>
    </w:p>
    <w:p>
      <w:pPr>
        <w:spacing/>
        <w:jc w:val="both"/>
        <w:widowControl/>
      </w:pPr>
      <w:r>
        <w:rPr>
          <w:sz w:val="24"/>
          <w:szCs w:val="24"/>
        </w:rPr>
        <w:t xml:space="preserve">                   </w:t>
      </w:r>
      <w:r>
        <w:t>(число, месяц, год)</w:t>
      </w:r>
    </w:p>
    <w:p>
      <w:pPr>
        <w:ind w:firstLine="709"/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1. Описание проблемы, на решение которой направлено предлагаемое правовое регулирование: </w:t>
      </w:r>
      <w:r>
        <w:rPr>
          <w:b/>
          <w:sz w:val="24"/>
          <w:szCs w:val="24"/>
          <w:u w:color="auto" w:val="single"/>
        </w:rPr>
        <w:t>утверждение постановления о внесении изменений в постановление администрации Анжеро-Судженского городского округа от 27.10.2020 № 896 «Об утверждении схемы размещения нестационарных торговых объектов на территории Анжеро-Судженского городского округа»</w:t>
      </w:r>
      <w:r>
        <w:rPr>
          <w:b/>
          <w:sz w:val="24"/>
          <w:szCs w:val="24"/>
          <w:u w:color="auto" w:val="single"/>
        </w:rPr>
      </w:r>
    </w:p>
    <w:p>
      <w:pPr>
        <w:spacing/>
        <w:jc w:val="center"/>
        <w:widowControl/>
      </w:pPr>
      <w:r>
        <w:t>место для текстового описания</w:t>
      </w:r>
    </w:p>
    <w:p>
      <w:pPr>
        <w:ind w:firstLine="709"/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2. Цели предлагаемого правового регулирования: </w:t>
      </w:r>
      <w:r>
        <w:rPr>
          <w:b/>
          <w:sz w:val="24"/>
          <w:szCs w:val="24"/>
          <w:u w:color="auto" w:val="single"/>
        </w:rPr>
        <w:t>утверждение</w:t>
      </w:r>
      <w:r>
        <w:rPr>
          <w:b/>
          <w:sz w:val="24"/>
          <w:szCs w:val="24"/>
          <w:u w:color="auto" w:val="single"/>
        </w:rPr>
        <w:t xml:space="preserve"> постановления о внесении изменений в постановление администрации Анжеро-Судженского городского округа от 27.10.2020 № 896 «Об утверждении схемы размещения нестационарных торговых объектов на территории Анжеро-Судженского городского округа»</w:t>
      </w:r>
      <w:r>
        <w:rPr>
          <w:b/>
          <w:sz w:val="24"/>
          <w:szCs w:val="24"/>
          <w:u w:color="auto" w:val="single"/>
        </w:rPr>
      </w:r>
    </w:p>
    <w:p>
      <w:pPr>
        <w:widowControl/>
      </w:pPr>
      <w:r>
        <w:t>место для текстового описания</w:t>
      </w:r>
    </w:p>
    <w:p>
      <w:pPr>
        <w:ind w:firstLine="709"/>
        <w:spacing/>
        <w:jc w:val="both"/>
        <w:widowControl/>
        <w:rPr>
          <w:b/>
          <w:color w:val="00ff00"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регулирования: </w:t>
      </w:r>
      <w:r>
        <w:rPr>
          <w:b/>
          <w:color w:val="000000"/>
          <w:sz w:val="24"/>
          <w:szCs w:val="24"/>
          <w:u w:color="auto" w:val="single"/>
        </w:rPr>
        <w:t>правовое регулирование направлено на стабильность прав хозяйствующих субъектов и возможность долгосрочного планирования бизнеса.</w:t>
      </w:r>
      <w:r>
        <w:rPr>
          <w:b/>
          <w:color w:val="00ff00"/>
          <w:sz w:val="24"/>
          <w:szCs w:val="24"/>
          <w:u w:color="auto" w:val="single"/>
        </w:rPr>
      </w:r>
    </w:p>
    <w:p>
      <w:pPr>
        <w:widowControl/>
      </w:pPr>
      <w:r>
        <w:t>место для текстового описания</w:t>
      </w:r>
    </w:p>
    <w:p>
      <w:pPr>
        <w:ind w:firstLine="709"/>
        <w:spacing/>
        <w:jc w:val="both"/>
        <w:widowControl/>
        <w:rPr>
          <w:b/>
          <w:bCs/>
          <w:sz w:val="24"/>
          <w:szCs w:val="24"/>
          <w:u w:color="auto" w:val="single"/>
        </w:rPr>
      </w:pPr>
      <w:r>
        <w:rPr>
          <w:sz w:val="24"/>
          <w:szCs w:val="24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>
        <w:rPr>
          <w:b/>
          <w:bCs/>
          <w:sz w:val="24"/>
          <w:szCs w:val="24"/>
          <w:u w:color="auto" w:val="single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Коллегии Администрации Кемеровской области от 30.11.2010 № 530 «Об установлении порядка разработки и утверждения органом местного самоуправления, определенным в соответствии с уставом муниципального образования, схемы размещения нестационарных торговых объектов», руководствуясь пунктом 15 частью 1 статьей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b/>
          <w:bCs/>
          <w:sz w:val="24"/>
          <w:szCs w:val="24"/>
          <w:u w:color="auto" w:val="single"/>
        </w:rPr>
      </w:r>
    </w:p>
    <w:p>
      <w:pPr>
        <w:spacing/>
        <w:jc w:val="both"/>
        <w:widowControl/>
        <w:rPr>
          <w:sz w:val="24"/>
          <w:szCs w:val="24"/>
        </w:rPr>
      </w:pPr>
      <w:r>
        <w:t>место для текстового описания</w:t>
      </w:r>
      <w:r>
        <w:rPr>
          <w:sz w:val="24"/>
          <w:szCs w:val="24"/>
        </w:rPr>
      </w:r>
    </w:p>
    <w:p>
      <w:pPr>
        <w:ind w:firstLine="709"/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5. Планируемый срок вступления в силу предлагаемого правового регулирования:</w:t>
      </w:r>
    </w:p>
    <w:p>
      <w:pPr>
        <w:spacing/>
        <w:jc w:val="both"/>
        <w:widowControl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август 2026 года.</w:t>
      </w:r>
    </w:p>
    <w:p>
      <w:pPr>
        <w:widowControl/>
      </w:pPr>
      <w:r>
        <w:t>место для текстового описания</w:t>
      </w:r>
    </w:p>
    <w:p>
      <w:pPr>
        <w:ind w:firstLine="709"/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6. Сведения о необходимости или отсутствии необходимости установления переходного периода: </w:t>
      </w:r>
      <w:r>
        <w:rPr>
          <w:b/>
          <w:sz w:val="24"/>
          <w:szCs w:val="24"/>
          <w:u w:color="auto" w:val="single"/>
        </w:rPr>
        <w:t>не требуется.</w:t>
      </w:r>
      <w:r>
        <w:rPr>
          <w:sz w:val="24"/>
          <w:szCs w:val="24"/>
        </w:rPr>
        <w:t>.</w:t>
      </w:r>
    </w:p>
    <w:p>
      <w:pPr>
        <w:widowControl/>
      </w:pPr>
      <w:r>
        <w:t xml:space="preserve">                                   место для текстового описания</w:t>
      </w:r>
    </w:p>
    <w:p>
      <w:pPr>
        <w:ind w:firstLine="709"/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7. 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spacing/>
        <w:jc w:val="center"/>
        <w:widowControl/>
      </w:pPr>
      <w:r>
        <w:t>место для текстового описания</w:t>
      </w:r>
    </w:p>
    <w:p>
      <w:pPr>
        <w: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>К уведомлению прилагаются:</w:t>
      </w:r>
    </w:p>
    <w:tbl>
      <w:tblPr>
        <w:tblStyle w:val="NormalTable"/>
        <w:name w:val="Таблица1"/>
        <w:tabOrder w:val="0"/>
        <w:jc w:val="left"/>
        <w:tblInd w:w="0" w:type="dxa"/>
        <w:tblW w:w="10127" w:type="dxa"/>
        <w:tblLook w:val="04A0" w:firstRow="1" w:lastRow="0" w:firstColumn="1" w:lastColumn="0" w:noHBand="0" w:noVBand="1"/>
      </w:tblPr>
      <w:tblGrid>
        <w:gridCol w:w="346"/>
        <w:gridCol w:w="7938"/>
        <w:gridCol w:w="1843"/>
      </w:tblGrid>
      <w:tr>
        <w:trPr>
          <w:tblHeader w:val="0"/>
          <w:cantSplit w:val="0"/>
          <w:trHeight w:val="0" w:hRule="auto"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ind w:firstLine="720"/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Перечень вопросов для участников публичных консультаций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ind w:firstLine="720"/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6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ind w:firstLine="720"/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  <w:p>
            <w:pPr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tmTcPr id="1783491119" protected="0"/>
          </w:tcPr>
          <w:p>
            <w:pPr>
              <w:ind w:firstLine="720"/>
              <w: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r>
        <w:br w:type="page"/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5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3491119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Н.М.</dc:creator>
  <cp:keywords/>
  <dc:description/>
  <cp:lastModifiedBy/>
  <cp:revision>8</cp:revision>
  <dcterms:created xsi:type="dcterms:W3CDTF">2024-10-16T06:01:00Z</dcterms:created>
  <dcterms:modified xsi:type="dcterms:W3CDTF">2026-07-08T06:11:59Z</dcterms:modified>
</cp:coreProperties>
</file>